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关于生物工程学院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丁点股份</w:t>
      </w:r>
      <w:r>
        <w:rPr>
          <w:rFonts w:hint="eastAsia" w:ascii="宋体" w:hAnsi="宋体" w:eastAsia="宋体" w:cs="宋体"/>
          <w:b/>
          <w:sz w:val="24"/>
          <w:szCs w:val="24"/>
        </w:rPr>
        <w:t>奖学金的解释说明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※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本项奖学金评选对象相关专业由企业指定，主要为跟企业发展相关的专业，即：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  <w:shd w:val="clear" w:color="auto" w:fill="FFFFFF"/>
        </w:rPr>
        <w:t>食品科学与工程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  <w:shd w:val="clear" w:color="auto" w:fill="FFFFFF"/>
        </w:rPr>
        <w:t>食品质量与安全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  <w:shd w:val="clear" w:color="auto" w:fill="FFFFFF"/>
        </w:rPr>
        <w:t>生物工程、生物技术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。其中食品工程研究生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、本科生食品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4人、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、生工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、生技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2人。同专业不分年级，按年评选。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※ 按学年积分，不是自然年，即：去年的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</w:rPr>
        <w:t>今年的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31</w:t>
      </w:r>
      <w:r>
        <w:rPr>
          <w:rFonts w:hint="eastAsia" w:ascii="宋体" w:hAnsi="宋体" w:eastAsia="宋体"/>
          <w:sz w:val="24"/>
          <w:szCs w:val="24"/>
        </w:rPr>
        <w:t>日。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1、基础分为20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sz w:val="24"/>
          <w:szCs w:val="24"/>
        </w:rPr>
        <w:t>年9月评校级优秀学生奖学金的总分。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2、所有参评奖项必须是2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020</w:t>
      </w:r>
      <w:r>
        <w:rPr>
          <w:rFonts w:ascii="宋体" w:hAnsi="宋体" w:eastAsia="宋体" w:cs="宋体"/>
          <w:sz w:val="24"/>
          <w:szCs w:val="24"/>
        </w:rPr>
        <w:t>年9月1日-2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021</w:t>
      </w:r>
      <w:r>
        <w:rPr>
          <w:rFonts w:ascii="宋体" w:hAnsi="宋体" w:eastAsia="宋体" w:cs="宋体"/>
          <w:sz w:val="24"/>
          <w:szCs w:val="24"/>
        </w:rPr>
        <w:t>年8月31日期间获得的。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 专利受理证明的不加，要正式专利证书，所有的加分除了院级品酒大赛由学院提供的参赛名单确定登记，其他必须是证书、文件；所有成果以结题和有结论性文件为准。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 文件里表达是对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生物工程</w:t>
      </w:r>
      <w:r>
        <w:rPr>
          <w:rFonts w:hint="eastAsia" w:ascii="宋体" w:hAnsi="宋体" w:eastAsia="宋体" w:cs="宋体"/>
          <w:sz w:val="24"/>
          <w:szCs w:val="24"/>
        </w:rPr>
        <w:t>学院学生管理和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食品相关</w:t>
      </w:r>
      <w:r>
        <w:rPr>
          <w:rFonts w:hint="eastAsia" w:ascii="宋体" w:hAnsi="宋体" w:eastAsia="宋体" w:cs="宋体"/>
          <w:sz w:val="24"/>
          <w:szCs w:val="24"/>
        </w:rPr>
        <w:t>大赛做出贡献的学生干部才奖励加分，其他学生干部在基础分体现。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※ “</w:t>
      </w:r>
      <w:r>
        <w:rPr>
          <w:rFonts w:ascii="宋体" w:hAnsi="宋体" w:eastAsia="宋体" w:cs="宋体"/>
          <w:kern w:val="0"/>
          <w:sz w:val="24"/>
          <w:szCs w:val="24"/>
        </w:rPr>
        <w:t>学院所属二级协会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及社团</w:t>
      </w:r>
      <w:r>
        <w:rPr>
          <w:rFonts w:hint="eastAsia" w:ascii="宋体" w:hAnsi="宋体" w:eastAsia="宋体" w:cs="宋体"/>
          <w:kern w:val="0"/>
          <w:sz w:val="24"/>
          <w:szCs w:val="24"/>
        </w:rPr>
        <w:t>”</w:t>
      </w:r>
      <w:r>
        <w:rPr>
          <w:rFonts w:ascii="宋体" w:hAnsi="宋体" w:eastAsia="宋体" w:cs="宋体"/>
          <w:kern w:val="0"/>
          <w:sz w:val="24"/>
          <w:szCs w:val="24"/>
        </w:rPr>
        <w:t>指周丽洪老师指导的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kern w:val="0"/>
          <w:sz w:val="24"/>
          <w:szCs w:val="24"/>
        </w:rPr>
        <w:t>茶道社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kern w:val="0"/>
          <w:sz w:val="24"/>
          <w:szCs w:val="24"/>
        </w:rPr>
        <w:t>挂靠在生工协会下面的，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以及“生工学院大学生创新创业俱乐部”（学校俱乐部下级组织），</w:t>
      </w:r>
      <w:r>
        <w:rPr>
          <w:rFonts w:ascii="宋体" w:hAnsi="宋体" w:eastAsia="宋体" w:cs="宋体"/>
          <w:kern w:val="0"/>
          <w:sz w:val="24"/>
          <w:szCs w:val="24"/>
        </w:rPr>
        <w:t>学校的其他协会社团只在基础加分里加不加奖励加分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 文件里的导航学长“特指”我们生工学院“学生养成教育导航学长”，不是之前教务处那个，那个已经停了，而我们的18年开始执行，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</w:t>
      </w:r>
      <w:r>
        <w:rPr>
          <w:rFonts w:hint="eastAsia" w:ascii="宋体" w:hAnsi="宋体" w:eastAsia="宋体" w:cs="宋体"/>
          <w:sz w:val="24"/>
          <w:szCs w:val="24"/>
        </w:rPr>
        <w:t>19年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起</w:t>
      </w:r>
      <w:r>
        <w:rPr>
          <w:rFonts w:hint="eastAsia" w:ascii="宋体" w:hAnsi="宋体" w:eastAsia="宋体" w:cs="宋体"/>
          <w:sz w:val="24"/>
          <w:szCs w:val="24"/>
        </w:rPr>
        <w:t>参评才加分。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※各一二三等奖分别对应初赛复赛决赛分数相同，文件无误照章办事就行，这个是考虑到一些赛事没有几等只有排名比如品酒大赛。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 关于互联网+等比赛，提醒几点：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视奖学金通知评选时间，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互联网+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证书</w:t>
      </w:r>
      <w:r>
        <w:rPr>
          <w:rFonts w:hint="eastAsia" w:ascii="宋体" w:hAnsi="宋体" w:eastAsia="宋体" w:cs="宋体"/>
          <w:kern w:val="0"/>
          <w:sz w:val="24"/>
          <w:szCs w:val="24"/>
        </w:rPr>
        <w:t>的时间如果在规定时间内教务处没发下来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上一年度</w:t>
      </w:r>
      <w:r>
        <w:rPr>
          <w:rFonts w:hint="eastAsia" w:ascii="宋体" w:hAnsi="宋体" w:eastAsia="宋体" w:cs="宋体"/>
          <w:kern w:val="0"/>
          <w:sz w:val="24"/>
          <w:szCs w:val="24"/>
        </w:rPr>
        <w:t>证书的这样统一处理：有证书加证书，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有文件依据的按照文件依据，都不能提供的不加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2、团队主创和其他成员加分一样，此项加分需提供项目书“封面”或“成员组成”部分的截图复印件并标注页码供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核查，如果这两处都没有姓名必须由指导老师签字证明。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 所有参赛必须“事先”经学院认定，否则可能拒绝加分。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※无论转进、转出的同学都回原来的学院和专业评。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※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重要提醒：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个人参评表必须在班级对话框公示，尽量不传群文件，以便大家民主监督，若有异议可以通过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下方式举报：辅导员，学工办，党总支，相关办公室和领导的电话，QQ学校官网可以查到，请以“举报”为标题发送验证信息；若有弄虚作假者，一经查实，取消荣誉，追回奖金，给予纪律处分。因此同学们不清楚的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学生会学习部同学或者学工办</w:t>
      </w:r>
      <w:r>
        <w:rPr>
          <w:rFonts w:hint="eastAsia" w:ascii="宋体" w:hAnsi="宋体" w:eastAsia="宋体" w:cs="宋体"/>
          <w:sz w:val="24"/>
          <w:szCs w:val="24"/>
        </w:rPr>
        <w:t>老师问清楚再加不要乱加。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39"/>
    <w:rsid w:val="00113FEF"/>
    <w:rsid w:val="00126A94"/>
    <w:rsid w:val="001F230F"/>
    <w:rsid w:val="001F5CF5"/>
    <w:rsid w:val="0028712C"/>
    <w:rsid w:val="003468C6"/>
    <w:rsid w:val="00540E7D"/>
    <w:rsid w:val="00606CA8"/>
    <w:rsid w:val="006C07E5"/>
    <w:rsid w:val="00987BFB"/>
    <w:rsid w:val="00A644A4"/>
    <w:rsid w:val="00A9340A"/>
    <w:rsid w:val="00F11F62"/>
    <w:rsid w:val="00F81739"/>
    <w:rsid w:val="05CF681B"/>
    <w:rsid w:val="06976226"/>
    <w:rsid w:val="0C1650FB"/>
    <w:rsid w:val="294A5592"/>
    <w:rsid w:val="30052B81"/>
    <w:rsid w:val="312E50CB"/>
    <w:rsid w:val="331A4B9F"/>
    <w:rsid w:val="34A9459D"/>
    <w:rsid w:val="4ACC6402"/>
    <w:rsid w:val="567B73C4"/>
    <w:rsid w:val="5FA75BA4"/>
    <w:rsid w:val="69BC755F"/>
    <w:rsid w:val="7BB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876</Characters>
  <Lines>7</Lines>
  <Paragraphs>2</Paragraphs>
  <TotalTime>34</TotalTime>
  <ScaleCrop>false</ScaleCrop>
  <LinksUpToDate>false</LinksUpToDate>
  <CharactersWithSpaces>1027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2018-09-19T12:34:00Z</dcterms:created>
  <dc:creator>412115014@qq.com</dc:creator>
  <cp:lastModifiedBy>persevere</cp:lastModifiedBy>
  <cp:lastPrinted>2021-11-08T03:17:40Z</cp:lastPrinted>
  <dcterms:modified xsi:type="dcterms:W3CDTF">2021-11-08T08:38:55Z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A60823657FE24A858F111D6147A8E840</vt:lpwstr>
  </property>
</Properties>
</file>