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firstLine="420"/>
        <w:jc w:val="center"/>
        <w:rPr>
          <w:rFonts w:ascii="微软雅黑" w:hAnsi="微软雅黑" w:eastAsia="微软雅黑" w:cs="宋体"/>
          <w:b/>
          <w:kern w:val="0"/>
          <w:sz w:val="40"/>
          <w:szCs w:val="28"/>
        </w:rPr>
      </w:pPr>
      <w:r>
        <w:rPr>
          <w:rFonts w:hint="eastAsia" w:ascii="微软雅黑" w:hAnsi="微软雅黑" w:eastAsia="微软雅黑" w:cs="宋体"/>
          <w:b/>
          <w:kern w:val="0"/>
          <w:sz w:val="40"/>
          <w:szCs w:val="28"/>
        </w:rPr>
        <w:t>四川轻化工大学“互联网+”大学生创新创业大赛管理办法</w:t>
      </w:r>
      <w:bookmarkStart w:id="0" w:name="_GoBack"/>
      <w:bookmarkEnd w:id="0"/>
    </w:p>
    <w:p>
      <w:pPr>
        <w:widowControl/>
        <w:shd w:val="clear" w:color="auto" w:fill="FFFFFF"/>
        <w:ind w:firstLine="3213"/>
        <w:jc w:val="left"/>
        <w:rPr>
          <w:rFonts w:ascii="微软雅黑" w:hAnsi="微软雅黑" w:eastAsia="微软雅黑" w:cs="宋体"/>
          <w:kern w:val="0"/>
          <w:sz w:val="28"/>
          <w:szCs w:val="28"/>
        </w:rPr>
      </w:pPr>
      <w:r>
        <w:rPr>
          <w:rFonts w:hint="eastAsia" w:ascii="仿宋_GB2312" w:hAnsi="微软雅黑" w:eastAsia="仿宋_GB2312" w:cs="宋体"/>
          <w:b/>
          <w:bCs/>
          <w:kern w:val="0"/>
          <w:sz w:val="28"/>
          <w:szCs w:val="28"/>
        </w:rPr>
        <w:t> </w:t>
      </w:r>
    </w:p>
    <w:p>
      <w:pPr>
        <w:widowControl/>
        <w:shd w:val="clear" w:color="auto" w:fill="FFFFFF"/>
        <w:ind w:firstLine="560" w:firstLineChars="200"/>
        <w:jc w:val="center"/>
        <w:rPr>
          <w:rFonts w:ascii="微软雅黑" w:hAnsi="微软雅黑" w:eastAsia="微软雅黑" w:cs="宋体"/>
          <w:b/>
          <w:kern w:val="0"/>
          <w:sz w:val="28"/>
          <w:szCs w:val="28"/>
        </w:rPr>
      </w:pPr>
      <w:r>
        <w:rPr>
          <w:rFonts w:hint="eastAsia" w:ascii="微软雅黑" w:hAnsi="微软雅黑" w:eastAsia="微软雅黑" w:cs="宋体"/>
          <w:b/>
          <w:kern w:val="0"/>
          <w:sz w:val="28"/>
          <w:szCs w:val="28"/>
        </w:rPr>
        <w:t>第一章  总则</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 xml:space="preserve">第一条  </w:t>
      </w:r>
      <w:r>
        <w:rPr>
          <w:rFonts w:ascii="微软雅黑" w:hAnsi="微软雅黑" w:eastAsia="微软雅黑" w:cs="宋体"/>
          <w:kern w:val="0"/>
          <w:sz w:val="28"/>
          <w:szCs w:val="28"/>
        </w:rPr>
        <w:t>为</w:t>
      </w:r>
      <w:r>
        <w:rPr>
          <w:rFonts w:hint="eastAsia" w:ascii="微软雅黑" w:hAnsi="微软雅黑" w:eastAsia="微软雅黑" w:cs="宋体"/>
          <w:kern w:val="0"/>
          <w:sz w:val="28"/>
          <w:szCs w:val="28"/>
        </w:rPr>
        <w:t>进一步</w:t>
      </w:r>
      <w:r>
        <w:rPr>
          <w:rFonts w:ascii="微软雅黑" w:hAnsi="微软雅黑" w:eastAsia="微软雅黑" w:cs="宋体"/>
          <w:kern w:val="0"/>
          <w:sz w:val="28"/>
          <w:szCs w:val="28"/>
        </w:rPr>
        <w:t>增强我校大学生的创新精神、创业意识和创新创业能力，鼓励广大师生积极参加</w:t>
      </w:r>
      <w:r>
        <w:rPr>
          <w:rFonts w:hint="eastAsia" w:ascii="微软雅黑" w:hAnsi="微软雅黑" w:eastAsia="微软雅黑" w:cs="宋体"/>
          <w:kern w:val="0"/>
          <w:sz w:val="28"/>
          <w:szCs w:val="28"/>
        </w:rPr>
        <w:t>“</w:t>
      </w:r>
      <w:r>
        <w:rPr>
          <w:rFonts w:ascii="微软雅黑" w:hAnsi="微软雅黑" w:eastAsia="微软雅黑" w:cs="宋体"/>
          <w:kern w:val="0"/>
          <w:sz w:val="28"/>
          <w:szCs w:val="28"/>
        </w:rPr>
        <w:t>互联网+”大学生创新创业大赛，</w:t>
      </w:r>
      <w:r>
        <w:rPr>
          <w:rFonts w:hint="eastAsia" w:ascii="微软雅黑" w:hAnsi="微软雅黑" w:eastAsia="微软雅黑" w:cs="宋体"/>
          <w:kern w:val="0"/>
          <w:sz w:val="28"/>
          <w:szCs w:val="28"/>
        </w:rPr>
        <w:t>特制定本办法。</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第二条  “互联网+”大学生创新创业大赛（以下简称“互联网+”大赛）分为校赛、省赛、全国赛。</w:t>
      </w:r>
    </w:p>
    <w:p>
      <w:pPr>
        <w:widowControl/>
        <w:shd w:val="clear" w:color="auto" w:fill="FFFFFF"/>
        <w:ind w:firstLine="560" w:firstLineChars="200"/>
        <w:jc w:val="center"/>
        <w:rPr>
          <w:rFonts w:ascii="微软雅黑" w:hAnsi="微软雅黑" w:eastAsia="微软雅黑" w:cs="宋体"/>
          <w:b/>
          <w:kern w:val="0"/>
          <w:sz w:val="28"/>
          <w:szCs w:val="28"/>
        </w:rPr>
      </w:pPr>
      <w:r>
        <w:rPr>
          <w:rFonts w:hint="eastAsia" w:ascii="微软雅黑" w:hAnsi="微软雅黑" w:eastAsia="微软雅黑" w:cs="宋体"/>
          <w:b/>
          <w:kern w:val="0"/>
          <w:sz w:val="28"/>
          <w:szCs w:val="28"/>
        </w:rPr>
        <w:t>第二章  组织机构</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 xml:space="preserve">第三条  </w:t>
      </w:r>
      <w:r>
        <w:rPr>
          <w:rFonts w:hint="eastAsia" w:ascii="微软雅黑" w:hAnsi="微软雅黑" w:eastAsia="微软雅黑" w:cs="宋体"/>
          <w:spacing w:val="-4"/>
          <w:kern w:val="0"/>
          <w:sz w:val="28"/>
          <w:szCs w:val="28"/>
        </w:rPr>
        <w:t>大赛设立组织委员会，</w:t>
      </w:r>
      <w:r>
        <w:rPr>
          <w:rFonts w:hint="eastAsia" w:ascii="微软雅黑" w:hAnsi="微软雅黑" w:eastAsia="微软雅黑" w:cs="宋体"/>
          <w:kern w:val="0"/>
          <w:sz w:val="28"/>
          <w:szCs w:val="28"/>
        </w:rPr>
        <w:t>由书记、校长担任主任、分管校领导担任副主任，成员由校行政办公室、教务处、学生处、团委、研究生处、科技处、计财处、国有资产与实验室管理处、大学科技园管理办公室等部门负责人以及各学院书记、院长组成，负责大赛的组织实施。大赛组织委员会办公室设在教务处，负责组织委员会的日常工作。</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 xml:space="preserve">第四条  </w:t>
      </w:r>
      <w:r>
        <w:rPr>
          <w:rFonts w:hint="eastAsia" w:ascii="微软雅黑" w:hAnsi="微软雅黑" w:eastAsia="微软雅黑"/>
          <w:sz w:val="28"/>
          <w:szCs w:val="28"/>
        </w:rPr>
        <w:t>大赛设立</w:t>
      </w:r>
      <w:r>
        <w:rPr>
          <w:rFonts w:ascii="微软雅黑" w:hAnsi="微软雅黑" w:eastAsia="微软雅黑"/>
          <w:sz w:val="28"/>
          <w:szCs w:val="28"/>
        </w:rPr>
        <w:t>专家委员会，由校内外专家组成，负责参赛项目的评审与指导工作。</w:t>
      </w:r>
    </w:p>
    <w:p>
      <w:pPr>
        <w:widowControl/>
        <w:shd w:val="clear" w:color="auto" w:fill="FFFFFF"/>
        <w:ind w:firstLine="560" w:firstLineChars="200"/>
        <w:jc w:val="center"/>
        <w:rPr>
          <w:rFonts w:ascii="微软雅黑" w:hAnsi="微软雅黑" w:eastAsia="微软雅黑" w:cs="宋体"/>
          <w:b/>
          <w:kern w:val="0"/>
          <w:sz w:val="28"/>
          <w:szCs w:val="28"/>
        </w:rPr>
      </w:pPr>
      <w:r>
        <w:rPr>
          <w:rFonts w:hint="eastAsia" w:ascii="微软雅黑" w:hAnsi="微软雅黑" w:eastAsia="微软雅黑" w:cs="宋体"/>
          <w:b/>
          <w:kern w:val="0"/>
          <w:sz w:val="28"/>
          <w:szCs w:val="28"/>
        </w:rPr>
        <w:t>第三章  参赛对象</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第五条  参赛申报人须为学校全日制在校生，或毕业5年以内的学校全日制毕业生。</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 xml:space="preserve">第六条  </w:t>
      </w:r>
      <w:r>
        <w:rPr>
          <w:rFonts w:ascii="微软雅黑" w:hAnsi="微软雅黑" w:eastAsia="微软雅黑" w:cs="宋体"/>
          <w:kern w:val="0"/>
          <w:sz w:val="28"/>
          <w:szCs w:val="28"/>
        </w:rPr>
        <w:t>大赛以团队为单位报名参赛。允许跨校</w:t>
      </w:r>
      <w:r>
        <w:rPr>
          <w:rFonts w:hint="eastAsia" w:ascii="微软雅黑" w:hAnsi="微软雅黑" w:eastAsia="微软雅黑" w:cs="宋体"/>
          <w:kern w:val="0"/>
          <w:sz w:val="28"/>
          <w:szCs w:val="28"/>
        </w:rPr>
        <w:t>、跨学院</w:t>
      </w:r>
      <w:r>
        <w:rPr>
          <w:rFonts w:ascii="微软雅黑" w:hAnsi="微软雅黑" w:eastAsia="微软雅黑" w:cs="宋体"/>
          <w:kern w:val="0"/>
          <w:sz w:val="28"/>
          <w:szCs w:val="28"/>
        </w:rPr>
        <w:t>组建团队，</w:t>
      </w:r>
      <w:r>
        <w:rPr>
          <w:rFonts w:hint="eastAsia" w:ascii="微软雅黑" w:hAnsi="微软雅黑" w:eastAsia="微软雅黑" w:cs="宋体"/>
          <w:kern w:val="0"/>
          <w:sz w:val="28"/>
          <w:szCs w:val="28"/>
        </w:rPr>
        <w:t>每个团队的参赛成员不少于</w:t>
      </w:r>
      <w:r>
        <w:rPr>
          <w:rFonts w:ascii="微软雅黑" w:hAnsi="微软雅黑" w:eastAsia="微软雅黑" w:cs="宋体"/>
          <w:kern w:val="0"/>
          <w:sz w:val="28"/>
          <w:szCs w:val="28"/>
        </w:rPr>
        <w:t>3人，须为项目的实际成员。</w:t>
      </w:r>
    </w:p>
    <w:p>
      <w:pPr>
        <w:widowControl/>
        <w:shd w:val="clear" w:color="auto" w:fill="FFFFFF"/>
        <w:ind w:firstLine="560" w:firstLineChars="200"/>
        <w:jc w:val="center"/>
        <w:rPr>
          <w:rFonts w:ascii="微软雅黑" w:hAnsi="微软雅黑" w:eastAsia="微软雅黑" w:cs="宋体"/>
          <w:b/>
          <w:kern w:val="0"/>
          <w:sz w:val="28"/>
          <w:szCs w:val="28"/>
        </w:rPr>
      </w:pPr>
      <w:r>
        <w:rPr>
          <w:rFonts w:hint="eastAsia" w:ascii="微软雅黑" w:hAnsi="微软雅黑" w:eastAsia="微软雅黑" w:cs="宋体"/>
          <w:b/>
          <w:kern w:val="0"/>
          <w:sz w:val="28"/>
          <w:szCs w:val="28"/>
        </w:rPr>
        <w:t>第四章  参赛项目内容及要求</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第七条  参赛项目能够将移动互联网、云计算、大数据、人工智能、物联网等新一代信息技术与经济社会各领域紧密结合，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 xml:space="preserve">第八条  </w:t>
      </w:r>
      <w:r>
        <w:rPr>
          <w:rFonts w:ascii="微软雅黑" w:hAnsi="微软雅黑" w:eastAsia="微软雅黑" w:cs="宋体"/>
          <w:kern w:val="0"/>
          <w:sz w:val="28"/>
          <w:szCs w:val="28"/>
        </w:rPr>
        <w:t>参赛项目须真实、健康、合法，无任何不良信息，</w:t>
      </w:r>
      <w:r>
        <w:rPr>
          <w:rFonts w:hint="eastAsia" w:ascii="微软雅黑" w:hAnsi="微软雅黑" w:eastAsia="微软雅黑" w:cs="宋体"/>
          <w:kern w:val="0"/>
          <w:sz w:val="28"/>
          <w:szCs w:val="28"/>
        </w:rPr>
        <w:t>项目立意应弘扬正能量，践行社会主义核心价值观。</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第九条  参赛项目不得侵犯他人知识产权；所涉及的发明创造、专利技术、资源等必须拥有清晰合法的知识产权或物权；抄袭、盗用、提供虚假材料或违反相关法律法规一经发现即刻丧失参赛相关权利并自负一切法律责任。</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 xml:space="preserve">第十条  </w:t>
      </w:r>
      <w:r>
        <w:rPr>
          <w:rFonts w:ascii="微软雅黑" w:hAnsi="微软雅黑" w:eastAsia="微软雅黑" w:cs="宋体"/>
          <w:kern w:val="0"/>
          <w:sz w:val="28"/>
          <w:szCs w:val="28"/>
        </w:rPr>
        <w:t>参赛项目涉及他人知识产权的，报名时需提交完整的具有法律效力的所有人书面授权许可书、专利证书等；已完成工商登记注册的创业项目，报名时需提交单位概况、法定代表人情况、股权结构、组织机构代码复印件等相关证明材料。</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 xml:space="preserve">第十一条  </w:t>
      </w:r>
      <w:r>
        <w:rPr>
          <w:rFonts w:ascii="微软雅黑" w:hAnsi="微软雅黑" w:eastAsia="微软雅黑" w:cs="宋体"/>
          <w:kern w:val="0"/>
          <w:sz w:val="28"/>
          <w:szCs w:val="28"/>
        </w:rPr>
        <w:t>参赛项目根据各赛道相应的要求，只能选择一个符</w:t>
      </w:r>
      <w:r>
        <w:rPr>
          <w:rFonts w:hint="eastAsia" w:ascii="微软雅黑" w:hAnsi="微软雅黑" w:eastAsia="微软雅黑" w:cs="宋体"/>
          <w:kern w:val="0"/>
          <w:sz w:val="28"/>
          <w:szCs w:val="28"/>
        </w:rPr>
        <w:t>合要求的赛道参赛。已获往届“互联网</w:t>
      </w:r>
      <w:r>
        <w:rPr>
          <w:rFonts w:ascii="微软雅黑" w:hAnsi="微软雅黑" w:eastAsia="微软雅黑" w:cs="宋体"/>
          <w:kern w:val="0"/>
          <w:sz w:val="28"/>
          <w:szCs w:val="28"/>
        </w:rPr>
        <w:t>+</w:t>
      </w:r>
      <w:r>
        <w:rPr>
          <w:rFonts w:hint="eastAsia" w:ascii="微软雅黑" w:hAnsi="微软雅黑" w:eastAsia="微软雅黑" w:cs="宋体"/>
          <w:kern w:val="0"/>
          <w:sz w:val="28"/>
          <w:szCs w:val="28"/>
        </w:rPr>
        <w:t>”</w:t>
      </w:r>
      <w:r>
        <w:rPr>
          <w:rFonts w:ascii="微软雅黑" w:hAnsi="微软雅黑" w:eastAsia="微软雅黑" w:cs="宋体"/>
          <w:kern w:val="0"/>
          <w:sz w:val="28"/>
          <w:szCs w:val="28"/>
        </w:rPr>
        <w:t>大学生创新</w:t>
      </w:r>
      <w:r>
        <w:rPr>
          <w:rFonts w:hint="eastAsia" w:ascii="微软雅黑" w:hAnsi="微软雅黑" w:eastAsia="微软雅黑" w:cs="宋体"/>
          <w:kern w:val="0"/>
          <w:sz w:val="28"/>
          <w:szCs w:val="28"/>
        </w:rPr>
        <w:t>创业大赛全国总决赛各赛道金奖和银奖的项目，不再报名参加“互联网+”大赛。</w:t>
      </w:r>
    </w:p>
    <w:p>
      <w:pPr>
        <w:widowControl/>
        <w:shd w:val="clear" w:color="auto" w:fill="FFFFFF"/>
        <w:ind w:firstLine="560" w:firstLineChars="200"/>
        <w:jc w:val="center"/>
        <w:rPr>
          <w:rFonts w:ascii="微软雅黑" w:hAnsi="微软雅黑" w:eastAsia="微软雅黑" w:cs="宋体"/>
          <w:b/>
          <w:kern w:val="0"/>
          <w:sz w:val="28"/>
          <w:szCs w:val="28"/>
        </w:rPr>
      </w:pPr>
      <w:r>
        <w:rPr>
          <w:rFonts w:hint="eastAsia" w:ascii="微软雅黑" w:hAnsi="微软雅黑" w:eastAsia="微软雅黑" w:cs="宋体"/>
          <w:b/>
          <w:kern w:val="0"/>
          <w:sz w:val="28"/>
          <w:szCs w:val="28"/>
        </w:rPr>
        <w:t>第五章  奖励政策</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第十二条  在“互联网+”大赛各级赛事中取得奖项的学生团队，按照《四川轻化工大学本专科学生表彰奖励办法》文件予以表彰奖励。</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第十三条  在省级及以上“互联网+”大赛中获奖团队所涉项目在学校大学科技园落地孵化给予政策支持。</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第十四条  在省级及以上“互联网+”大赛中获奖学生，学校按照相关规定给予相应创新学分认定，并在专升本、评优评先等方面给予政策倾斜。</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第十五条  指导学生团队在各级“互联网+”大赛获奖的指导教师，按照《四川轻化工大学本科教学工作奖励办法》文件予以表彰奖励，并在年度考核、评优评奖和职称评定等方面给予政策倾斜。</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第十六条  省级复赛及以上竞赛中获奖团队的指导教师（排序第一），可按照申报程序及工作要求牵头申报校级教学改革项目或教学成果奖（以创新创业为主要内容），在评审中给予倾斜。</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第十七条“互联网+”大赛参赛成果及其他各项组织及参与的活动开展情况将列</w:t>
      </w:r>
      <w:r>
        <w:rPr>
          <w:rFonts w:hint="eastAsia" w:ascii="微软雅黑" w:hAnsi="微软雅黑" w:eastAsia="微软雅黑" w:cs="宋体"/>
          <w:spacing w:val="-4"/>
          <w:kern w:val="0"/>
          <w:sz w:val="28"/>
          <w:szCs w:val="28"/>
        </w:rPr>
        <w:t>入各学院年度教学考核体系，并在教学经费等方面</w:t>
      </w:r>
      <w:r>
        <w:rPr>
          <w:rFonts w:hint="eastAsia" w:ascii="微软雅黑" w:hAnsi="微软雅黑" w:eastAsia="微软雅黑" w:cs="宋体"/>
          <w:kern w:val="0"/>
          <w:sz w:val="28"/>
          <w:szCs w:val="28"/>
        </w:rPr>
        <w:t>给予政策倾斜。</w:t>
      </w:r>
    </w:p>
    <w:p>
      <w:pPr>
        <w:widowControl/>
        <w:shd w:val="clear" w:color="auto" w:fill="FFFFFF"/>
        <w:ind w:firstLine="560" w:firstLineChars="200"/>
        <w:jc w:val="center"/>
        <w:rPr>
          <w:rFonts w:ascii="微软雅黑" w:hAnsi="微软雅黑" w:eastAsia="微软雅黑" w:cs="宋体"/>
          <w:b/>
          <w:kern w:val="0"/>
          <w:sz w:val="28"/>
          <w:szCs w:val="28"/>
        </w:rPr>
      </w:pPr>
      <w:r>
        <w:rPr>
          <w:rFonts w:hint="eastAsia" w:ascii="微软雅黑" w:hAnsi="微软雅黑" w:eastAsia="微软雅黑" w:cs="宋体"/>
          <w:b/>
          <w:kern w:val="0"/>
          <w:sz w:val="28"/>
          <w:szCs w:val="28"/>
        </w:rPr>
        <w:t>第六章  附则</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第十八条  参赛对象、参赛项目、参赛项目类型的具体要求，以当年的大赛文件为准。</w:t>
      </w:r>
    </w:p>
    <w:p>
      <w:pPr>
        <w:widowControl/>
        <w:shd w:val="clear" w:color="auto" w:fill="FFFFFF"/>
        <w:ind w:firstLine="560" w:firstLineChars="200"/>
        <w:jc w:val="left"/>
        <w:rPr>
          <w:rFonts w:ascii="微软雅黑" w:hAnsi="微软雅黑" w:eastAsia="微软雅黑" w:cs="宋体"/>
          <w:kern w:val="0"/>
          <w:sz w:val="28"/>
          <w:szCs w:val="28"/>
        </w:rPr>
      </w:pPr>
      <w:r>
        <w:rPr>
          <w:rFonts w:hint="eastAsia" w:ascii="微软雅黑" w:hAnsi="微软雅黑" w:eastAsia="微软雅黑" w:cs="宋体"/>
          <w:kern w:val="0"/>
          <w:sz w:val="28"/>
          <w:szCs w:val="28"/>
        </w:rPr>
        <w:t>第十九条  同一项目获得不同级别的奖项，奖金按最高级别奖励。</w:t>
      </w:r>
    </w:p>
    <w:p>
      <w:pPr>
        <w:widowControl/>
        <w:shd w:val="clear" w:color="auto" w:fill="FFFFFF"/>
        <w:ind w:firstLine="560" w:firstLineChars="200"/>
        <w:jc w:val="left"/>
        <w:rPr>
          <w:rFonts w:ascii="微软雅黑" w:hAnsi="微软雅黑" w:eastAsia="微软雅黑"/>
          <w:sz w:val="28"/>
          <w:szCs w:val="28"/>
        </w:rPr>
      </w:pPr>
      <w:r>
        <w:rPr>
          <w:rFonts w:hint="eastAsia" w:ascii="微软雅黑" w:hAnsi="微软雅黑" w:eastAsia="微软雅黑" w:cs="宋体"/>
          <w:kern w:val="0"/>
          <w:sz w:val="28"/>
          <w:szCs w:val="28"/>
        </w:rPr>
        <w:t>第二十条  本办法自发布之日起执行，解释权归教务处。</w:t>
      </w:r>
    </w:p>
    <w:sectPr>
      <w:footerReference r:id="rId3" w:type="default"/>
      <w:pgSz w:w="11906" w:h="16838"/>
      <w:pgMar w:top="1440" w:right="1800" w:bottom="1276" w:left="1800" w:header="851"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128309"/>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0E48"/>
    <w:rsid w:val="00025400"/>
    <w:rsid w:val="00032C69"/>
    <w:rsid w:val="00072461"/>
    <w:rsid w:val="00081E42"/>
    <w:rsid w:val="000822AE"/>
    <w:rsid w:val="0009296D"/>
    <w:rsid w:val="000A057F"/>
    <w:rsid w:val="000A5C03"/>
    <w:rsid w:val="000C2517"/>
    <w:rsid w:val="000C5CCB"/>
    <w:rsid w:val="000D4662"/>
    <w:rsid w:val="001841C9"/>
    <w:rsid w:val="0019741D"/>
    <w:rsid w:val="001A49DF"/>
    <w:rsid w:val="00255680"/>
    <w:rsid w:val="00257385"/>
    <w:rsid w:val="002C6E31"/>
    <w:rsid w:val="002D6C16"/>
    <w:rsid w:val="0032723E"/>
    <w:rsid w:val="003313F9"/>
    <w:rsid w:val="003577F0"/>
    <w:rsid w:val="00374E55"/>
    <w:rsid w:val="00380A91"/>
    <w:rsid w:val="00380D3C"/>
    <w:rsid w:val="00396325"/>
    <w:rsid w:val="003A601D"/>
    <w:rsid w:val="003A6C9D"/>
    <w:rsid w:val="003D39E1"/>
    <w:rsid w:val="004019D2"/>
    <w:rsid w:val="00423E0F"/>
    <w:rsid w:val="0043063C"/>
    <w:rsid w:val="00431799"/>
    <w:rsid w:val="0049370E"/>
    <w:rsid w:val="004D0C7D"/>
    <w:rsid w:val="005402B5"/>
    <w:rsid w:val="00551E6E"/>
    <w:rsid w:val="00567617"/>
    <w:rsid w:val="005B5A1F"/>
    <w:rsid w:val="00626F9F"/>
    <w:rsid w:val="00630388"/>
    <w:rsid w:val="00646A72"/>
    <w:rsid w:val="006556A0"/>
    <w:rsid w:val="00680248"/>
    <w:rsid w:val="006D2D47"/>
    <w:rsid w:val="006F472B"/>
    <w:rsid w:val="006F49EC"/>
    <w:rsid w:val="007275EE"/>
    <w:rsid w:val="0073228C"/>
    <w:rsid w:val="0076476C"/>
    <w:rsid w:val="00766554"/>
    <w:rsid w:val="00775548"/>
    <w:rsid w:val="00785D37"/>
    <w:rsid w:val="007C7A92"/>
    <w:rsid w:val="007D68B1"/>
    <w:rsid w:val="007E2E02"/>
    <w:rsid w:val="00803CBC"/>
    <w:rsid w:val="008040D0"/>
    <w:rsid w:val="00864C67"/>
    <w:rsid w:val="00881794"/>
    <w:rsid w:val="008A4986"/>
    <w:rsid w:val="008D548D"/>
    <w:rsid w:val="008E3137"/>
    <w:rsid w:val="008E562B"/>
    <w:rsid w:val="008E78FE"/>
    <w:rsid w:val="009019CA"/>
    <w:rsid w:val="00915E1C"/>
    <w:rsid w:val="00922787"/>
    <w:rsid w:val="0093319F"/>
    <w:rsid w:val="00937BD8"/>
    <w:rsid w:val="00945F97"/>
    <w:rsid w:val="00957715"/>
    <w:rsid w:val="00980BEA"/>
    <w:rsid w:val="009B2A83"/>
    <w:rsid w:val="009B5210"/>
    <w:rsid w:val="009D5F68"/>
    <w:rsid w:val="00A04860"/>
    <w:rsid w:val="00A30819"/>
    <w:rsid w:val="00A31D2C"/>
    <w:rsid w:val="00A63EE8"/>
    <w:rsid w:val="00A950CD"/>
    <w:rsid w:val="00AB75C7"/>
    <w:rsid w:val="00AC2075"/>
    <w:rsid w:val="00AE758B"/>
    <w:rsid w:val="00B165E7"/>
    <w:rsid w:val="00B217C9"/>
    <w:rsid w:val="00B2375F"/>
    <w:rsid w:val="00B532E0"/>
    <w:rsid w:val="00B60B7E"/>
    <w:rsid w:val="00B6229C"/>
    <w:rsid w:val="00B7171D"/>
    <w:rsid w:val="00BF7944"/>
    <w:rsid w:val="00C4007B"/>
    <w:rsid w:val="00C51CB8"/>
    <w:rsid w:val="00C61858"/>
    <w:rsid w:val="00C91A9F"/>
    <w:rsid w:val="00CA1E33"/>
    <w:rsid w:val="00CD2B2E"/>
    <w:rsid w:val="00CF0EBB"/>
    <w:rsid w:val="00D03458"/>
    <w:rsid w:val="00D17F4F"/>
    <w:rsid w:val="00D34559"/>
    <w:rsid w:val="00D64D35"/>
    <w:rsid w:val="00D96E91"/>
    <w:rsid w:val="00DA44B9"/>
    <w:rsid w:val="00DC1D5F"/>
    <w:rsid w:val="00DE61BF"/>
    <w:rsid w:val="00E02100"/>
    <w:rsid w:val="00E13555"/>
    <w:rsid w:val="00E141BE"/>
    <w:rsid w:val="00E21A85"/>
    <w:rsid w:val="00E3107F"/>
    <w:rsid w:val="00E54329"/>
    <w:rsid w:val="00E60F17"/>
    <w:rsid w:val="00E62335"/>
    <w:rsid w:val="00E66EDB"/>
    <w:rsid w:val="00E732B8"/>
    <w:rsid w:val="00E8018D"/>
    <w:rsid w:val="00EA3A94"/>
    <w:rsid w:val="00ED385D"/>
    <w:rsid w:val="00F21A8F"/>
    <w:rsid w:val="00F413F8"/>
    <w:rsid w:val="00F42370"/>
    <w:rsid w:val="00F42AA1"/>
    <w:rsid w:val="00F84C81"/>
    <w:rsid w:val="00F90E48"/>
    <w:rsid w:val="00F92F30"/>
    <w:rsid w:val="00F94933"/>
    <w:rsid w:val="00FC7EC8"/>
    <w:rsid w:val="00FD5FBC"/>
    <w:rsid w:val="5D247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apple-converted-space"/>
    <w:basedOn w:val="6"/>
    <w:uiPriority w:val="0"/>
  </w:style>
  <w:style w:type="paragraph" w:customStyle="1" w:styleId="9">
    <w:name w:val="10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 w:type="character" w:customStyle="1" w:styleId="12">
    <w:name w:val="页眉 Char"/>
    <w:basedOn w:val="6"/>
    <w:link w:val="4"/>
    <w:uiPriority w:val="99"/>
    <w:rPr>
      <w:sz w:val="18"/>
      <w:szCs w:val="18"/>
    </w:rPr>
  </w:style>
  <w:style w:type="character" w:customStyle="1" w:styleId="13">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229</Words>
  <Characters>1311</Characters>
  <Lines>10</Lines>
  <Paragraphs>3</Paragraphs>
  <TotalTime>216</TotalTime>
  <ScaleCrop>false</ScaleCrop>
  <LinksUpToDate>false</LinksUpToDate>
  <CharactersWithSpaces>1537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2019-05-16T07:21:00Z</dcterms:created>
  <dc:creator>杨军</dc:creator>
  <cp:lastModifiedBy>Ｋｉｎξ牛牛</cp:lastModifiedBy>
  <cp:lastPrinted>2019-05-17T02:11:00Z</cp:lastPrinted>
  <dcterms:modified xsi:type="dcterms:W3CDTF">2020-06-09T07:55:39Z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